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Памятка 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для подачи электронной заявки на назначение отдельных мер социальной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поддержки через Портал государственных и муниципальных услуг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  В настоящее время на Портале </w:t>
      </w:r>
      <w:proofErr w:type="gramStart"/>
      <w:r w:rsidRPr="00277539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Pr="00277539">
        <w:rPr>
          <w:rFonts w:ascii="Times New Roman" w:hAnsi="Times New Roman" w:cs="Times New Roman"/>
          <w:sz w:val="28"/>
          <w:szCs w:val="28"/>
        </w:rPr>
        <w:t xml:space="preserve"> и муниципальных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 –  Портал)  </w:t>
      </w:r>
      <w:proofErr w:type="spellStart"/>
      <w:r w:rsidRPr="00277539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27753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77539"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 w:rsidRPr="00277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 w:rsidRPr="00277539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Pr="00277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государственных услуг: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  компенсации части родительской платы за присмотр и уход </w:t>
      </w:r>
      <w:proofErr w:type="gramStart"/>
      <w:r w:rsidRPr="0027753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277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ребенком в образовательных организациях, реализующих </w:t>
      </w:r>
      <w:proofErr w:type="gramStart"/>
      <w:r w:rsidRPr="00277539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 w:rsidRPr="00277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программу дошкольного образования (основная компенсация);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  дополнительной компенсации части родительской платы за присмотр и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уход за ребенком в образовательных организациях, реализующих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 w:rsidRPr="00277539"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  <w:r w:rsidRPr="00277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гражданам с учетом их доходов;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  ежемесячного пособия на ребенка.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  Для этого на Портале через  «Личный кабинет» необходимо выбрать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вкладку «Социальная защита»  -  «Услуги подачи заявления в соцзащиту»  - 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"Подать заявление на основную компенсацию части родительской платы",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либо "Подать заявление на дополнительную компенсацию части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родительской платы",  либо «Подать заявку для получения пособия </w:t>
      </w:r>
      <w:proofErr w:type="gramStart"/>
      <w:r w:rsidRPr="0027753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77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ребенка». Личное обращение в органы социальной защиты не требуется.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  Обращаем внимание, что подача заявлений на </w:t>
      </w:r>
      <w:proofErr w:type="gramStart"/>
      <w:r w:rsidRPr="00277539"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  <w:r w:rsidRPr="00277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 w:rsidRPr="00277539"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 w:rsidRPr="00277539">
        <w:rPr>
          <w:rFonts w:ascii="Times New Roman" w:hAnsi="Times New Roman" w:cs="Times New Roman"/>
          <w:sz w:val="28"/>
          <w:szCs w:val="28"/>
        </w:rPr>
        <w:t xml:space="preserve"> только после  регистрации в </w:t>
      </w:r>
    </w:p>
    <w:p w:rsidR="00277539" w:rsidRPr="00277539" w:rsidRDefault="00277539" w:rsidP="00277539">
      <w:pPr>
        <w:rPr>
          <w:rFonts w:ascii="Times New Roman" w:hAnsi="Times New Roman" w:cs="Times New Roman"/>
          <w:sz w:val="28"/>
          <w:szCs w:val="28"/>
        </w:rPr>
      </w:pPr>
      <w:r w:rsidRPr="00277539">
        <w:rPr>
          <w:rFonts w:ascii="Times New Roman" w:hAnsi="Times New Roman" w:cs="Times New Roman"/>
          <w:sz w:val="28"/>
          <w:szCs w:val="28"/>
        </w:rPr>
        <w:t xml:space="preserve">Единой системе идентификации и авторизации (далее - ЕСИА).  </w:t>
      </w:r>
    </w:p>
    <w:sectPr w:rsidR="00277539" w:rsidRPr="00277539" w:rsidSect="00277539">
      <w:pgSz w:w="11906" w:h="16838"/>
      <w:pgMar w:top="1134" w:right="14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7539"/>
    <w:rsid w:val="0027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1240</Characters>
  <Application>Microsoft Office Word</Application>
  <DocSecurity>0</DocSecurity>
  <Lines>10</Lines>
  <Paragraphs>2</Paragraphs>
  <ScaleCrop>false</ScaleCrop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Талгатовна</dc:creator>
  <cp:keywords/>
  <dc:description/>
  <cp:lastModifiedBy>Лилия Талгатовна</cp:lastModifiedBy>
  <cp:revision>2</cp:revision>
  <dcterms:created xsi:type="dcterms:W3CDTF">2017-04-21T12:11:00Z</dcterms:created>
  <dcterms:modified xsi:type="dcterms:W3CDTF">2017-04-21T12:13:00Z</dcterms:modified>
</cp:coreProperties>
</file>